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53" w:rsidRPr="007C5B0A" w:rsidRDefault="001A2D72" w:rsidP="008C4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B0A">
        <w:rPr>
          <w:rFonts w:ascii="Times New Roman" w:hAnsi="Times New Roman" w:cs="Times New Roman"/>
          <w:b/>
          <w:sz w:val="28"/>
          <w:szCs w:val="28"/>
        </w:rPr>
        <w:t xml:space="preserve">Практические задания по </w:t>
      </w:r>
      <w:r w:rsidR="008C4653" w:rsidRPr="007C5B0A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Pr="007C5B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732" w:rsidRPr="007C5B0A" w:rsidRDefault="001A2D72" w:rsidP="008C4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B0A">
        <w:rPr>
          <w:rFonts w:ascii="Times New Roman" w:hAnsi="Times New Roman" w:cs="Times New Roman"/>
          <w:b/>
          <w:sz w:val="28"/>
          <w:szCs w:val="28"/>
        </w:rPr>
        <w:t>«</w:t>
      </w:r>
      <w:r w:rsidR="008C4653" w:rsidRPr="007C5B0A">
        <w:rPr>
          <w:rFonts w:ascii="Times New Roman" w:hAnsi="Times New Roman" w:cs="Times New Roman"/>
          <w:b/>
          <w:sz w:val="28"/>
          <w:szCs w:val="28"/>
        </w:rPr>
        <w:t>И</w:t>
      </w:r>
      <w:r w:rsidRPr="007C5B0A">
        <w:rPr>
          <w:rFonts w:ascii="Times New Roman" w:hAnsi="Times New Roman" w:cs="Times New Roman"/>
          <w:b/>
          <w:sz w:val="28"/>
          <w:szCs w:val="28"/>
        </w:rPr>
        <w:t>стория государства и права России</w:t>
      </w:r>
      <w:r w:rsidR="009D4659" w:rsidRPr="007C5B0A">
        <w:rPr>
          <w:rFonts w:ascii="Times New Roman" w:hAnsi="Times New Roman" w:cs="Times New Roman"/>
          <w:b/>
          <w:sz w:val="28"/>
          <w:szCs w:val="28"/>
        </w:rPr>
        <w:t xml:space="preserve"> 1/1</w:t>
      </w:r>
      <w:r w:rsidRPr="007C5B0A">
        <w:rPr>
          <w:rFonts w:ascii="Times New Roman" w:hAnsi="Times New Roman" w:cs="Times New Roman"/>
          <w:b/>
          <w:sz w:val="28"/>
          <w:szCs w:val="28"/>
        </w:rPr>
        <w:t>»</w:t>
      </w:r>
    </w:p>
    <w:p w:rsidR="001A2D72" w:rsidRPr="00F75D2F" w:rsidRDefault="000C5372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>Д</w:t>
      </w:r>
      <w:r w:rsidR="001A2D72" w:rsidRPr="007C5B0A">
        <w:rPr>
          <w:rFonts w:ascii="Times New Roman" w:hAnsi="Times New Roman" w:cs="Times New Roman"/>
          <w:sz w:val="28"/>
          <w:szCs w:val="28"/>
        </w:rPr>
        <w:t xml:space="preserve">айте понятие и признаки абсолютизма Петра </w:t>
      </w:r>
      <w:r w:rsidR="001A2D72" w:rsidRPr="007C5B0A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F75D2F" w:rsidRDefault="00F75D2F" w:rsidP="00F75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C10B6A" w:rsidRDefault="00F75D2F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D2F">
        <w:rPr>
          <w:rFonts w:ascii="Times New Roman" w:hAnsi="Times New Roman" w:cs="Times New Roman"/>
          <w:sz w:val="28"/>
          <w:szCs w:val="28"/>
        </w:rPr>
        <w:t>Абсолютизм — разновидность монархии, при которой контроль над всеми рычагами управления государством находится в руках верховного правителя (императора/царя)</w:t>
      </w:r>
      <w:r w:rsidR="00C10B6A">
        <w:rPr>
          <w:rFonts w:ascii="Times New Roman" w:hAnsi="Times New Roman" w:cs="Times New Roman"/>
          <w:sz w:val="28"/>
          <w:szCs w:val="28"/>
        </w:rPr>
        <w:t xml:space="preserve"> или людей лично им назначенных</w:t>
      </w:r>
    </w:p>
    <w:p w:rsidR="00C10B6A" w:rsidRDefault="00F75D2F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D2F">
        <w:rPr>
          <w:rFonts w:ascii="Times New Roman" w:hAnsi="Times New Roman" w:cs="Times New Roman"/>
          <w:sz w:val="28"/>
          <w:szCs w:val="28"/>
        </w:rPr>
        <w:t>Период правления Петра I принято считать этапом становления абсолютизма в России, однако предпосылки формирования этой политической системы можно проследить и у его отца, царя Алексея Михайловича, и гораздо раньше — у Ивана IV Грозного</w:t>
      </w:r>
      <w:r w:rsidR="00C10B6A">
        <w:rPr>
          <w:rFonts w:ascii="Times New Roman" w:hAnsi="Times New Roman" w:cs="Times New Roman"/>
          <w:sz w:val="28"/>
          <w:szCs w:val="28"/>
        </w:rPr>
        <w:t>.</w:t>
      </w:r>
    </w:p>
    <w:p w:rsidR="00C10B6A" w:rsidRDefault="00C10B6A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6A">
        <w:rPr>
          <w:rFonts w:ascii="Times New Roman" w:hAnsi="Times New Roman" w:cs="Times New Roman"/>
          <w:sz w:val="28"/>
          <w:szCs w:val="28"/>
        </w:rPr>
        <w:t xml:space="preserve">Абсолютная монархия является такой формой правления, когда монарху юридически принадлежит вся полнота государственной власти в стране. Его власть не ограничена каким-либо органом, он ни перед кем не отвечает и никому в своей деятельности не подконтролен. </w:t>
      </w:r>
    </w:p>
    <w:p w:rsidR="00C10B6A" w:rsidRDefault="00C10B6A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6A">
        <w:rPr>
          <w:rFonts w:ascii="Times New Roman" w:hAnsi="Times New Roman" w:cs="Times New Roman"/>
          <w:sz w:val="28"/>
          <w:szCs w:val="28"/>
        </w:rPr>
        <w:t xml:space="preserve">Фактически, абсолютная монархия представляет собой государственную форму диктатуры класса феодалов. Для возникновения абсолютной монархии необходимо наличие экономических, социальных и политических предпосылок. </w:t>
      </w:r>
    </w:p>
    <w:p w:rsidR="00C10B6A" w:rsidRPr="00F75D2F" w:rsidRDefault="00C10B6A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6A">
        <w:rPr>
          <w:rFonts w:ascii="Times New Roman" w:hAnsi="Times New Roman" w:cs="Times New Roman"/>
          <w:sz w:val="28"/>
          <w:szCs w:val="28"/>
        </w:rPr>
        <w:t xml:space="preserve">Анализируя становление абсолютизма в России, необходимо отметить некоторые особенности складывания данной формы правления: • слабость сословно-представительных учреждений; • финансовую независимость самодержавия в России; • наличие больших материальных и людских ресурсов у монархов, их самостоятельность в отправлении властных полномочий; • складывание новой правовой системы; • формирование института неограниченной частной собственности; беспрерывное ведение войн; • ограничение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привлеегий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 даже для господствующих сословий; • особую роль личности Петра I.</w:t>
      </w:r>
    </w:p>
    <w:p w:rsidR="00F75D2F" w:rsidRPr="007C5B0A" w:rsidRDefault="00F75D2F" w:rsidP="00F75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372" w:rsidRPr="007C5B0A" w:rsidRDefault="000C5372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372" w:rsidRPr="00C10B6A" w:rsidRDefault="001A2D72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 xml:space="preserve">Укажите черты </w:t>
      </w:r>
      <w:r w:rsidRPr="007C5B0A">
        <w:rPr>
          <w:rFonts w:ascii="Times New Roman" w:hAnsi="Times New Roman" w:cs="Times New Roman"/>
          <w:iCs/>
          <w:sz w:val="28"/>
          <w:szCs w:val="28"/>
        </w:rPr>
        <w:t xml:space="preserve">уголовно-карательной политики в XVIII-XIX вв. </w:t>
      </w:r>
    </w:p>
    <w:p w:rsidR="00C10B6A" w:rsidRDefault="00C10B6A" w:rsidP="00C10B6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C10B6A" w:rsidRDefault="00C10B6A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6A">
        <w:rPr>
          <w:rFonts w:ascii="Times New Roman" w:hAnsi="Times New Roman" w:cs="Times New Roman"/>
          <w:sz w:val="28"/>
          <w:szCs w:val="28"/>
        </w:rPr>
        <w:t xml:space="preserve">Начало ХУШ в. связано с распадом средневековых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уголовно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правовых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 понятий и средневекового символизма. Традиционная рели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гиозно-карательная доктрина московского периода при Петре I по</w:t>
      </w:r>
      <w:r w:rsidRPr="00C10B6A">
        <w:rPr>
          <w:rFonts w:ascii="Times New Roman" w:hAnsi="Times New Roman" w:cs="Times New Roman"/>
          <w:sz w:val="28"/>
          <w:szCs w:val="28"/>
        </w:rPr>
        <w:softHyphen/>
        <w:t xml:space="preserve">степенно уступает место буржуазным уголовно-правовым понятиям и категориям. Некоторые </w:t>
      </w:r>
      <w:r w:rsidRPr="00C10B6A">
        <w:rPr>
          <w:rFonts w:ascii="Times New Roman" w:hAnsi="Times New Roman" w:cs="Times New Roman"/>
          <w:sz w:val="28"/>
          <w:szCs w:val="28"/>
        </w:rPr>
        <w:lastRenderedPageBreak/>
        <w:t xml:space="preserve">принципы, усвоенные впоследствии </w:t>
      </w:r>
      <w:proofErr w:type="spellStart"/>
      <w:proofErr w:type="gramStart"/>
      <w:r w:rsidRPr="00C10B6A">
        <w:rPr>
          <w:rFonts w:ascii="Times New Roman" w:hAnsi="Times New Roman" w:cs="Times New Roman"/>
          <w:sz w:val="28"/>
          <w:szCs w:val="28"/>
        </w:rPr>
        <w:t>буржуаз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>- ной</w:t>
      </w:r>
      <w:proofErr w:type="gramEnd"/>
      <w:r w:rsidRPr="00C10B6A">
        <w:rPr>
          <w:rFonts w:ascii="Times New Roman" w:hAnsi="Times New Roman" w:cs="Times New Roman"/>
          <w:sz w:val="28"/>
          <w:szCs w:val="28"/>
        </w:rPr>
        <w:t xml:space="preserve"> наукой (виновность, ответственность на основе закона и т. д.), формировались стихийно, независимо от господства тех или иных буржуазных идей. В XVIII в. уголовное законодательство было открыто сословным. Хотя ответственность за преступления несли все слои, законы закреп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ляли преступления, связанные с неповиновением частновладельче</w:t>
      </w:r>
      <w:r w:rsidRPr="00C10B6A">
        <w:rPr>
          <w:rFonts w:ascii="Times New Roman" w:hAnsi="Times New Roman" w:cs="Times New Roman"/>
          <w:sz w:val="28"/>
          <w:szCs w:val="28"/>
        </w:rPr>
        <w:softHyphen/>
        <w:t xml:space="preserve">ских крестьян помещикам. </w:t>
      </w:r>
    </w:p>
    <w:p w:rsidR="00C10B6A" w:rsidRDefault="00C10B6A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6A">
        <w:rPr>
          <w:rFonts w:ascii="Times New Roman" w:hAnsi="Times New Roman" w:cs="Times New Roman"/>
          <w:sz w:val="28"/>
          <w:szCs w:val="28"/>
        </w:rPr>
        <w:t>К концу столетия на развитие уголовного права стали оказывать воздействие теоретические концепции фран</w:t>
      </w:r>
      <w:r w:rsidRPr="00C10B6A">
        <w:rPr>
          <w:rFonts w:ascii="Times New Roman" w:hAnsi="Times New Roman" w:cs="Times New Roman"/>
          <w:sz w:val="28"/>
          <w:szCs w:val="28"/>
        </w:rPr>
        <w:softHyphen/>
        <w:t xml:space="preserve">цузского Просвещения, позднее, в первой половине XIX в., </w:t>
      </w:r>
      <w:proofErr w:type="spellStart"/>
      <w:proofErr w:type="gramStart"/>
      <w:r w:rsidRPr="00C10B6A">
        <w:rPr>
          <w:rFonts w:ascii="Times New Roman" w:hAnsi="Times New Roman" w:cs="Times New Roman"/>
          <w:sz w:val="28"/>
          <w:szCs w:val="28"/>
        </w:rPr>
        <w:t>появля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proofErr w:type="gramEnd"/>
      <w:r w:rsidRPr="00C10B6A">
        <w:rPr>
          <w:rFonts w:ascii="Times New Roman" w:hAnsi="Times New Roman" w:cs="Times New Roman"/>
          <w:sz w:val="28"/>
          <w:szCs w:val="28"/>
        </w:rPr>
        <w:t xml:space="preserve"> теоретические труды отечественных юристов (О.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Горегляд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Баршев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 и др.), в которых сказывается влияние германских школ уголовного права. Понятие преступного в субъекте преступления В петровской идеологии государство занимало особое место по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печителя подданных, и потому действие, направленное "ко вреду го</w:t>
      </w:r>
      <w:r w:rsidRPr="00C10B6A">
        <w:rPr>
          <w:rFonts w:ascii="Times New Roman" w:hAnsi="Times New Roman" w:cs="Times New Roman"/>
          <w:sz w:val="28"/>
          <w:szCs w:val="28"/>
        </w:rPr>
        <w:softHyphen/>
        <w:t xml:space="preserve">сударственному", расценивалось как преступление. </w:t>
      </w:r>
    </w:p>
    <w:p w:rsidR="002465CC" w:rsidRDefault="00C10B6A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6A">
        <w:rPr>
          <w:rFonts w:ascii="Times New Roman" w:hAnsi="Times New Roman" w:cs="Times New Roman"/>
          <w:sz w:val="28"/>
          <w:szCs w:val="28"/>
        </w:rPr>
        <w:t>В указе 1714 г. преступлением называлось то, что "вред и убытки государству при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чинить может". При Петре I в обиход входят термины "преступление и проступок", суть которых в нарушении закона. Сохраняется множе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ство специальных определений отдельных деяний (злодейство, кража, бунт, разбой и т. д.). Но вред государству понимался широко, а зако</w:t>
      </w:r>
      <w:r w:rsidRPr="00C10B6A">
        <w:rPr>
          <w:rFonts w:ascii="Times New Roman" w:hAnsi="Times New Roman" w:cs="Times New Roman"/>
          <w:sz w:val="28"/>
          <w:szCs w:val="28"/>
        </w:rPr>
        <w:softHyphen/>
        <w:t xml:space="preserve">нодательство не было рассчитано на все случаи. В указе 1714 г.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разъ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яснялось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, что вред наказуем и тогда, когда на это нет указания в </w:t>
      </w:r>
      <w:proofErr w:type="gramStart"/>
      <w:r w:rsidRPr="00C10B6A">
        <w:rPr>
          <w:rFonts w:ascii="Times New Roman" w:hAnsi="Times New Roman" w:cs="Times New Roman"/>
          <w:sz w:val="28"/>
          <w:szCs w:val="28"/>
        </w:rPr>
        <w:t>зако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не .</w:t>
      </w:r>
      <w:proofErr w:type="gramEnd"/>
      <w:r w:rsidRPr="00C10B6A">
        <w:rPr>
          <w:rFonts w:ascii="Times New Roman" w:hAnsi="Times New Roman" w:cs="Times New Roman"/>
          <w:sz w:val="28"/>
          <w:szCs w:val="28"/>
        </w:rPr>
        <w:t xml:space="preserve"> Говоря современным языком, допускались аналогии. В Манифесте Екатерины II (1763 г.) ситуация уточнялась в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поль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 господства закона: надо, чтобы "люди боялись законов, и никого, кроме них, не боялись". В Уставе благочиния 1762 г. разграничива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лись проступки (полицейские нарушения) и уголовные преступления. Господство идеи о преступлении, предусмотренном законом, к началу XIX в. закрепляется и в Своде законов 1832 г. окончательно устанавливается. Преступление понимается как нарушение закона пу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тем посягательства на права власти, безопасность общества или част</w:t>
      </w:r>
      <w:r w:rsidRPr="00C10B6A">
        <w:rPr>
          <w:rFonts w:ascii="Times New Roman" w:hAnsi="Times New Roman" w:cs="Times New Roman"/>
          <w:sz w:val="28"/>
          <w:szCs w:val="28"/>
        </w:rPr>
        <w:softHyphen/>
        <w:t xml:space="preserve">ных лиц. </w:t>
      </w:r>
    </w:p>
    <w:p w:rsidR="002465CC" w:rsidRDefault="00C10B6A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6A">
        <w:rPr>
          <w:rFonts w:ascii="Times New Roman" w:hAnsi="Times New Roman" w:cs="Times New Roman"/>
          <w:sz w:val="28"/>
          <w:szCs w:val="28"/>
        </w:rPr>
        <w:t xml:space="preserve">В Петровскую эпоху совершенствуются понятия крайней </w:t>
      </w:r>
      <w:proofErr w:type="spellStart"/>
      <w:proofErr w:type="gramStart"/>
      <w:r w:rsidRPr="00C10B6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>- ходимости</w:t>
      </w:r>
      <w:proofErr w:type="gramEnd"/>
      <w:r w:rsidRPr="00C10B6A">
        <w:rPr>
          <w:rFonts w:ascii="Times New Roman" w:hAnsi="Times New Roman" w:cs="Times New Roman"/>
          <w:sz w:val="28"/>
          <w:szCs w:val="28"/>
        </w:rPr>
        <w:t xml:space="preserve"> и необходимой обороны, совершенствуется положение субъекта преступления и понятие виновности. Как и в Уложении 1649 г., деяния, совершенные по неосторожности, не наказывались,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ходимо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 было наличие умысла. В отношении политических преступ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лений наказывался умысел, с 1714 г. фискалы тайно доносили "о вся</w:t>
      </w:r>
      <w:r w:rsidRPr="00C10B6A">
        <w:rPr>
          <w:rFonts w:ascii="Times New Roman" w:hAnsi="Times New Roman" w:cs="Times New Roman"/>
          <w:sz w:val="28"/>
          <w:szCs w:val="28"/>
        </w:rPr>
        <w:softHyphen/>
        <w:t xml:space="preserve">ком злом умысле против государя", возмущениях и бунтах. </w:t>
      </w:r>
    </w:p>
    <w:p w:rsidR="002465CC" w:rsidRDefault="00C10B6A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6A">
        <w:rPr>
          <w:rFonts w:ascii="Times New Roman" w:hAnsi="Times New Roman" w:cs="Times New Roman"/>
          <w:sz w:val="28"/>
          <w:szCs w:val="28"/>
        </w:rPr>
        <w:t>В вопросах возраста привлечения к ответственности ясности не было. Сохранялось старое правило не применять наказания до семи</w:t>
      </w:r>
      <w:r w:rsidRPr="00C10B6A">
        <w:rPr>
          <w:rFonts w:ascii="Times New Roman" w:hAnsi="Times New Roman" w:cs="Times New Roman"/>
          <w:sz w:val="28"/>
          <w:szCs w:val="28"/>
        </w:rPr>
        <w:softHyphen/>
        <w:t xml:space="preserve">летнего возраста, снижать его для не достигших 15 лет, хотя в этих случаях могли применяться </w:t>
      </w:r>
      <w:r w:rsidRPr="00C10B6A">
        <w:rPr>
          <w:rFonts w:ascii="Times New Roman" w:hAnsi="Times New Roman" w:cs="Times New Roman"/>
          <w:sz w:val="28"/>
          <w:szCs w:val="28"/>
        </w:rPr>
        <w:lastRenderedPageBreak/>
        <w:t>телесные кары. В середине XVIII в. воз</w:t>
      </w:r>
      <w:r w:rsidRPr="00C10B6A">
        <w:rPr>
          <w:rFonts w:ascii="Times New Roman" w:hAnsi="Times New Roman" w:cs="Times New Roman"/>
          <w:sz w:val="28"/>
          <w:szCs w:val="28"/>
        </w:rPr>
        <w:softHyphen/>
        <w:t xml:space="preserve">раст "малолетства" устанавливается в 17 лет для мужчин и 12 лет - для женщин. В Своде законов 1832 г. возраст привлечения к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ответст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0B6A">
        <w:rPr>
          <w:rFonts w:ascii="Times New Roman" w:hAnsi="Times New Roman" w:cs="Times New Roman"/>
          <w:sz w:val="28"/>
          <w:szCs w:val="28"/>
        </w:rPr>
        <w:t>венности</w:t>
      </w:r>
      <w:proofErr w:type="spellEnd"/>
      <w:r w:rsidRPr="00C10B6A">
        <w:rPr>
          <w:rFonts w:ascii="Times New Roman" w:hAnsi="Times New Roman" w:cs="Times New Roman"/>
          <w:sz w:val="28"/>
          <w:szCs w:val="28"/>
        </w:rPr>
        <w:t xml:space="preserve"> устанавливался с семи лет, применение наказаний диффе</w:t>
      </w:r>
      <w:r w:rsidRPr="00C10B6A">
        <w:rPr>
          <w:rFonts w:ascii="Times New Roman" w:hAnsi="Times New Roman" w:cs="Times New Roman"/>
          <w:sz w:val="28"/>
          <w:szCs w:val="28"/>
        </w:rPr>
        <w:softHyphen/>
        <w:t xml:space="preserve">ренцировалось в зависимости от возраста. </w:t>
      </w:r>
    </w:p>
    <w:p w:rsidR="00C10B6A" w:rsidRPr="00C10B6A" w:rsidRDefault="00C10B6A" w:rsidP="00C10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6A">
        <w:rPr>
          <w:rFonts w:ascii="Times New Roman" w:hAnsi="Times New Roman" w:cs="Times New Roman"/>
          <w:sz w:val="28"/>
          <w:szCs w:val="28"/>
        </w:rPr>
        <w:t>Во время правления Петра I закон установил, что психически больные освобождаются от наказаний, но практика в отношении ду</w:t>
      </w:r>
      <w:r w:rsidRPr="00C10B6A">
        <w:rPr>
          <w:rFonts w:ascii="Times New Roman" w:hAnsi="Times New Roman" w:cs="Times New Roman"/>
          <w:sz w:val="28"/>
          <w:szCs w:val="28"/>
        </w:rPr>
        <w:softHyphen/>
        <w:t>шевнобольных преступников четко не прослеживается. Поначалу они отдавались на попечение монастырей, по мере развития медицины помещались в психиатрические заведения.</w:t>
      </w:r>
    </w:p>
    <w:p w:rsidR="000C5372" w:rsidRPr="007C5B0A" w:rsidRDefault="000C5372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372" w:rsidRPr="007C5B0A" w:rsidRDefault="000C5372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 xml:space="preserve">К числу существенных недостатков Конституции РСФСР 1918 г. ученые относят ее декларативный и классовый характер. </w:t>
      </w:r>
      <w:bookmarkStart w:id="0" w:name="_GoBack"/>
      <w:r w:rsidRPr="007C5B0A">
        <w:rPr>
          <w:rFonts w:ascii="Times New Roman" w:hAnsi="Times New Roman" w:cs="Times New Roman"/>
          <w:sz w:val="28"/>
          <w:szCs w:val="28"/>
        </w:rPr>
        <w:t xml:space="preserve">Что понимается под указанными недостатками, в каких нормах Конституции они были отражены? </w:t>
      </w:r>
    </w:p>
    <w:bookmarkEnd w:id="0"/>
    <w:p w:rsidR="000C5372" w:rsidRPr="007C5B0A" w:rsidRDefault="000C5372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372" w:rsidRPr="007C5B0A" w:rsidRDefault="000C5372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 xml:space="preserve">В начальный период существования советской власти кодификация затронула только трудовое и семейное право. Такие важные отрасли, как уголовное и гражданское право, получили первые кодексы только в начале 1920-х годов. Почему кодификация началась именно с указанных отраслей? </w:t>
      </w:r>
    </w:p>
    <w:p w:rsidR="000C5372" w:rsidRDefault="000C5372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0DAF" w:rsidRDefault="00E50DAF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Уголовное право являлось наиболее действенным средством пресечения всякого рода оппозиционной деятельности и принуждения к выполнению властных велений государства, представляло собой наиболее эффективным инструментом проведения классовой политики и установления политико-идеологического единомыслия.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Уголовное право ликвидирует чрезвычайные карательные меры, характерные для периода Гражданской войны, множественность нормативных актов союзного и республиканского значения, получает четкое деление на Общую и Особенные части и завершается принятием Уголовного кодекса РСФСР, который был введен в действие с 1 июня 1922 г. В соответствии с УК уголовный закон имел обратную силу. Например, руководителей партии эсеров судили в 1922 г. в соответствии с нормами только что принятого УК. В вину им вменялась их деятельность в период гражданской войны.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 xml:space="preserve">В Общей части формулировались задачи и принципы Советского уголовного права, определялись его основные институты и понятия Чистяков О.И. Хрестоматия по истории отечественного государства и права </w:t>
      </w:r>
      <w:r w:rsidRPr="00E50DAF">
        <w:rPr>
          <w:rFonts w:ascii="Times New Roman" w:hAnsi="Times New Roman" w:cs="Times New Roman"/>
          <w:sz w:val="28"/>
          <w:szCs w:val="28"/>
        </w:rPr>
        <w:lastRenderedPageBreak/>
        <w:t>(послеоктябрьский период)// Издательство Московского Университета - М.,1994.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Особенная часть содержала нормы о конкретных преступлениях и наказании за них.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Общая часть состояла из 5 разделов: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пределы действия Уголовного кодекса;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общие начала применения наказания;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определение меры наказания;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роды и виды наказаний и других мер социальной защиты;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порядок отбывания наказаний.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Преступлением признавалось всякое общественно-опасное деяние, угрожающее основам советского строя и правопорядку, установленному рабоче-крестьянской властью на переходный к коммунистическому строю период времени. (ст. 6) Постановление ВЦИК от 01.06.1922 "О введении в действие Уголовного Кодекса Р.С.Ф.С.Р." (вместе с "Уголовным Кодексом Р.С.Ф.С.Р."). Утратил силу.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Преступления разделялись на 2 категории: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 xml:space="preserve">- направленные против основ советского строя, которые признавались особо опасными, по которым кодекс определял только </w:t>
      </w:r>
      <w:proofErr w:type="gramStart"/>
      <w:r w:rsidRPr="00E50DAF">
        <w:rPr>
          <w:rFonts w:ascii="Times New Roman" w:hAnsi="Times New Roman" w:cs="Times New Roman"/>
          <w:sz w:val="28"/>
          <w:szCs w:val="28"/>
        </w:rPr>
        <w:t>низкий предел наказания</w:t>
      </w:r>
      <w:proofErr w:type="gramEnd"/>
      <w:r w:rsidRPr="00E50DAF">
        <w:rPr>
          <w:rFonts w:ascii="Times New Roman" w:hAnsi="Times New Roman" w:cs="Times New Roman"/>
          <w:sz w:val="28"/>
          <w:szCs w:val="28"/>
        </w:rPr>
        <w:t xml:space="preserve"> не подлежащий понижению судом;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все остальные, по которым устанавливался высший предел наказания.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Предусматривались следующие виды наказаний: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изгнание из пределов РСФСР на срок или бессрочно;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лишение свободы;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принудительные работы без содержания под стражей;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условное осуждение;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конфискация имущества;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штраф;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поражение в правах;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увольнение с должности;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общественное порицание;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возложение обязанности загладить вред.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Расстрел объявлялся высшей мерой наказания, имеющий временный характер, и не включался в общий перечень наказаний.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После принятия УК ОГПУ было предоставлено право применять наказание не только к лицам, совершившим преступления, но и просто признанным социально опасными. Уголовная ответственность наступала с 14 лет.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lastRenderedPageBreak/>
        <w:t>Особенная часть УК состояла из 8 глав Чистяков О.И. Хрестоматия по истории отечественного государства и права (послеоктябрьский период)// Издательство Московского Университета - М.,1994: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государственные преступления (контрреволюционные преступления и преступления против порядка управления);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должностные (служебные) преступления;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нарушение правил отделения церкви от государства;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хозяйственные преступления;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преступления против жизни, здоровья, свободы и достоинства личности;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имущественные преступления;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воинские преступления;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нарушение правил, охраняющих общественную безопасность и публичный порядок.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Таким образом, классификация преступлений базировалась на нормативных актах Советской власти, принятых в 1917-1921 гг.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УК РСФСР ввел понятие воинского преступления, определив круг его субъектов военнослужащими, служащими Вооруженных Сил, лицами, подлежащими призыву на военную службу.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Воинские преступления делились на следующие группы: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преступления против порядка подчиненности и воинской чести;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различного рода уклонения от военной службы;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преступления, посягающие на военное имущество;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нарушение правил несения караульной службы;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должностные преступления;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преступления военного времени;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военный шпионаж.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За совершение воинских преступлений предусматривались следующие виды наказаний: расстрел, конфискация имущества, лишение свободы.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При наличии смягчающих обстоятельств применялись нормы Дисциплинарного устава. Совершение преступления в военное время относилось к отягчающим обстоятельствам, а в боевой обстановке к особо отягчающим.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В связи с образованием Союза ССР законодательство о воинских преступлениях стало развиваться как общесоюзное. Первым общесоюзным военно-уголовным законом явилось положение о воинских преступлениях, утвержденное ЦИК 31 октября 1924 г., которое в основных чертах повторяло редакцию соответствующей главы УК, но имело уже не республиканское, а общесоюзное применение.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lastRenderedPageBreak/>
        <w:t>В июле 1927 г. ЦИК и СНК СССР утвердили новое положение о воинских преступлениях, которое состояло из 31 статьи. В него были включены такие составы воинских преступлений, как: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уклонение от несения обязанностей военной службы под предлогом религиозных или иных убеждений;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оскорбление военнослужащим другого военнослужащего при отсутствии между ними отношений подчиненности и старшинства, если хотя бы один из них находился при исполнении обязанностей военной службы;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нарушение лицом, входящим в суточный наряд уставных правил внутренней службы.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С принятием Положения о воинских преступлениях 1927 г. уголовно-правовая охрана порядка несения воинской службы стала более полной и логически стройной Постановление ЦИК СССР, СНК СССР от 27.07.1927 "Положение о воинских преступлениях". Утратил силу.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Установление авторитарного режима в стране и централизация управления породили начавшуюся с конца 20-х гг. тенденцию к усилению уголовных репрессий с целью всемерного укрепления социалистической собственности и порядка управления.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Допускалось широкое толкование понятие "измена Родине". Признанные виновными карались высшей мерой наказания - расстрелом, конфискацией всего имущества, а при смягчающих обстоятельствах - лишением свободы на срок 10 лет с конфискацией имущества. Данный закон предусматривал, что если заочно приговоренному военнослужащему удавалось скрыться, то члены его семьи карались решением свободы на срок от 5 до 10 лет с конфискацией имущества. Совместно проживающие члены семьи изменника подлежали высылке с поражением прав сроком до 5 лет.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Уголовный процесс в 30-е гг. носил чисто символический характер и сводился к нулю действием различных внесудебных органов: особого совещания при НКВД, различных троек на местах.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Уголовно-процессуальный кодекс РСФСР вступил в действие с 1 июля 1922 г., однако в результате реформирования судебной системы 15 февраля 1923 г. был принят новый УПК. Нормы УПК были группированы в 5 разделов: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содержал общие нормы, касающиеся подсудности, состава суда, ведения протокола;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регламентировал порядок ведения предварительного следствия и дознания;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содержал нормы о порядке производства в первой, апелляционной и надзорной инстанции, о производстве по вновь открывшимся обстоятельствам и особом производстве;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lastRenderedPageBreak/>
        <w:t>- устанавливал порядок судебного контроля, проводимого Народным комиссариатом юстиции;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регулировал исполнение приговоров. УПК установил гарантии неприкосновенности личности, расширил право обвиняемого на защиту, закрепил принцип гласности судебного разбирательства, полного и всестороннего изучения дела, исследования как отягчающих, так и смягчающих обстоятельств.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За период с конца 20-х гг., до начала 40-х гг. к различным видам уголовной ответственности только по РСФСР было привлечено свыше 30 млн. чел. (1/4 часть населения). Подавляющая часть осужденных являлась крайне дешевой рабочей силой в системе ГУЛАГа, представляя собой многочисленный ведущий отряд строителей социализма. Эта дешевая рабочая сила трудилась на строительстве большинства народно-хозяйственных объектов.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Гражданский процессуальный кодекс РСФСР был введен в действие с 1 сентября 1923 г., состоял из 5 частей, которые регламентировали Чистяков О.И. Хрестоматия по истории отечественного государства и права (послеоктябрьский период)// Издательство Московского Университета - М.,1994: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положения о представительстве в суде, подсудности, судебных расходах, сроках;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исковое производство (порядок предъявления иска, судебное разбирательство, обеспечение доказательств);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особое производство;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- пересмотр решений по гражданским делам; исполнение судебных решений и определений Постановление ВЦИК от 10.07.1923 "О введении в действие Гражданского Процессуального Кодекса Р.С.Ф.С.Р." (вместе с "Гражданским Процессуальным Кодексом Р.С.Ф.С.Р."). Утратил силу.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ГПК РСФСР закреплял принципы гласности, публичности, ведения производства на родном языке, диспозитивности, объективного и всестороннего рассмотрения дела. ГПК устанавливал исчерпывающий круг источников гражданского процесса, на основании которых суд принимает решения по делу: действующие нормативные акты высших органов власти и управления СССР и РСФСР, нормативы местных органов власти; общие начала советского законодательства; политика официального правительства.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 xml:space="preserve">Также из числа источников исключалось революционное правосознание, что способствовало усилению законности при принятии решений и упрочению принципов правосудия. ГПК закрепил сильное процессуальное положение прокурора в гражданском процессе: прокурор мог </w:t>
      </w:r>
      <w:r w:rsidRPr="00E50DAF">
        <w:rPr>
          <w:rFonts w:ascii="Times New Roman" w:hAnsi="Times New Roman" w:cs="Times New Roman"/>
          <w:sz w:val="28"/>
          <w:szCs w:val="28"/>
        </w:rPr>
        <w:lastRenderedPageBreak/>
        <w:t>предъявлять иски, вступать в дело на любой стадии процесса, давать заключение по делу, вносить протест в вышестоящую судебную инстанцию на незаконное и необоснованное решение нижестоящего суда.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Таким образом, фундамент индустриализации обернулся насильственной криминализацией всей страны. Право защищало, прежде всего, не интересы человека, а интересы государства</w:t>
      </w:r>
    </w:p>
    <w:p w:rsidR="00E50DAF" w:rsidRPr="007C5B0A" w:rsidRDefault="00E50DAF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4653" w:rsidRPr="007C5B0A" w:rsidRDefault="008C4653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iCs/>
          <w:sz w:val="28"/>
          <w:szCs w:val="28"/>
        </w:rPr>
        <w:t>Ответьте на тестовые вопросы:</w:t>
      </w:r>
    </w:p>
    <w:p w:rsidR="008C4653" w:rsidRPr="007C5B0A" w:rsidRDefault="008C4653" w:rsidP="007C5B0A">
      <w:pPr>
        <w:ind w:left="72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1. Какие органы нового типа стали создаваться в едином Русском государстве на рубеже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 вв.: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приказы;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органы сословного представительства;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органы наместников и волостелей.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2. Какие сферы были наиболее урегулированы нормами Судебника Иоанна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7C5B0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гражданско-правовая;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гражданско-правовая и судопроизводство;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уголовно-правовая и судопроизводство.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3. Отметьте черту, свойственную русским судебникам: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сильное влияние римского права;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наличие кратких, немногословных положений в статьях;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многочисленность судебников.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4. Назовите самый значимый и совершенный московский судебник: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Сводный Судебник 1606 – 1607 гг.;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Б.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7C5B0A">
          <w:rPr>
            <w:rFonts w:ascii="Times New Roman" w:eastAsia="Calibri" w:hAnsi="Times New Roman" w:cs="Times New Roman"/>
            <w:sz w:val="28"/>
            <w:szCs w:val="28"/>
          </w:rPr>
          <w:t>1649 г</w:t>
        </w:r>
      </w:smartTag>
      <w:r w:rsidRPr="007C5B0A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В. Судебник Иоанна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50 г"/>
        </w:smartTagPr>
        <w:r w:rsidRPr="007C5B0A">
          <w:rPr>
            <w:rFonts w:ascii="Times New Roman" w:eastAsia="Calibri" w:hAnsi="Times New Roman" w:cs="Times New Roman"/>
            <w:sz w:val="28"/>
            <w:szCs w:val="28"/>
          </w:rPr>
          <w:t>1550 г</w:t>
        </w:r>
      </w:smartTag>
      <w:r w:rsidRPr="007C5B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5. Что произошло с монархической властью при Петре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C5B0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она получила международное признание;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была ограничена Сенатом;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самодержавие было подменено самовластием.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6. Что можно считать основой борьбы за трон после смерти Петра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C5B0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зарубежный фактор;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Б. Указ о престолонаследии </w:t>
      </w:r>
      <w:smartTag w:uri="urn:schemas-microsoft-com:office:smarttags" w:element="metricconverter">
        <w:smartTagPr>
          <w:attr w:name="ProductID" w:val="1722 г"/>
        </w:smartTagPr>
        <w:r w:rsidRPr="007C5B0A">
          <w:rPr>
            <w:rFonts w:ascii="Times New Roman" w:eastAsia="Calibri" w:hAnsi="Times New Roman" w:cs="Times New Roman"/>
            <w:sz w:val="28"/>
            <w:szCs w:val="28"/>
          </w:rPr>
          <w:t>1722 г</w:t>
        </w:r>
      </w:smartTag>
      <w:r w:rsidRPr="007C5B0A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proofErr w:type="spellStart"/>
      <w:r w:rsidRPr="007C5B0A">
        <w:rPr>
          <w:rFonts w:ascii="Times New Roman" w:eastAsia="Calibri" w:hAnsi="Times New Roman" w:cs="Times New Roman"/>
          <w:sz w:val="28"/>
          <w:szCs w:val="28"/>
        </w:rPr>
        <w:t>неурегулированность</w:t>
      </w:r>
      <w:proofErr w:type="spellEnd"/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 порядка престолонаследия.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7. Сколько основных звеньев судебной системы было создано по судебной реформе </w:t>
      </w:r>
      <w:smartTag w:uri="urn:schemas-microsoft-com:office:smarttags" w:element="metricconverter">
        <w:smartTagPr>
          <w:attr w:name="ProductID" w:val="1864 г"/>
        </w:smartTagPr>
        <w:r w:rsidRPr="007C5B0A">
          <w:rPr>
            <w:rFonts w:ascii="Times New Roman" w:eastAsia="Calibri" w:hAnsi="Times New Roman" w:cs="Times New Roman"/>
            <w:sz w:val="28"/>
            <w:szCs w:val="28"/>
          </w:rPr>
          <w:t>1864 г</w:t>
        </w:r>
      </w:smartTag>
      <w:r w:rsidRPr="007C5B0A">
        <w:rPr>
          <w:rFonts w:ascii="Times New Roman" w:eastAsia="Calibri" w:hAnsi="Times New Roman" w:cs="Times New Roman"/>
          <w:sz w:val="28"/>
          <w:szCs w:val="28"/>
        </w:rPr>
        <w:t>.: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lastRenderedPageBreak/>
        <w:t>А. две;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три;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четыре.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8. Манифест от 17 октября </w:t>
      </w:r>
      <w:smartTag w:uri="urn:schemas-microsoft-com:office:smarttags" w:element="metricconverter">
        <w:smartTagPr>
          <w:attr w:name="ProductID" w:val="1905 г"/>
        </w:smartTagPr>
        <w:r w:rsidRPr="007C5B0A">
          <w:rPr>
            <w:rFonts w:ascii="Times New Roman" w:eastAsia="Calibri" w:hAnsi="Times New Roman" w:cs="Times New Roman"/>
            <w:sz w:val="28"/>
            <w:szCs w:val="28"/>
          </w:rPr>
          <w:t>1905 г</w:t>
        </w:r>
      </w:smartTag>
      <w:r w:rsidRPr="007C5B0A">
        <w:rPr>
          <w:rFonts w:ascii="Times New Roman" w:eastAsia="Calibri" w:hAnsi="Times New Roman" w:cs="Times New Roman"/>
          <w:sz w:val="28"/>
          <w:szCs w:val="28"/>
        </w:rPr>
        <w:t>.: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учреждал Государственную думу;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предоставлял политические права подданным;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вводил ограничения в избирательной системе.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9. В России после учреждения парламента: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Государственная дума являлась нижней палатой, а Государственный совет – верхней;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Государственный совет являлся нижней палатой, а Государственная дума – верхней;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лишь Государственная дума составляла отечественный парламент.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10. В какой форме проходила февральская революция: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в форме политического переворота;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в форме национальных столкновений;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в форме военного переворота.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D72" w:rsidRPr="007C5B0A" w:rsidRDefault="001A2D72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>Определите из какого законодательного акта XVIII в. сделано данное извлечение:</w:t>
      </w:r>
    </w:p>
    <w:p w:rsidR="001A2D72" w:rsidRPr="007C5B0A" w:rsidRDefault="001A2D72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 xml:space="preserve">«Сей Указ не на прошедшие времена, но сего </w:t>
      </w:r>
      <w:r w:rsidR="007B40AB" w:rsidRPr="007C5B0A">
        <w:rPr>
          <w:rFonts w:ascii="Times New Roman" w:hAnsi="Times New Roman" w:cs="Times New Roman"/>
          <w:sz w:val="28"/>
          <w:szCs w:val="28"/>
        </w:rPr>
        <w:t xml:space="preserve">1714 года действие </w:t>
      </w:r>
      <w:proofErr w:type="spellStart"/>
      <w:r w:rsidR="007B40AB" w:rsidRPr="007C5B0A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="007B40AB" w:rsidRPr="007C5B0A">
        <w:rPr>
          <w:rFonts w:ascii="Times New Roman" w:hAnsi="Times New Roman" w:cs="Times New Roman"/>
          <w:sz w:val="28"/>
          <w:szCs w:val="28"/>
        </w:rPr>
        <w:t xml:space="preserve"> имеет. И </w:t>
      </w:r>
      <w:r w:rsidRPr="007C5B0A">
        <w:rPr>
          <w:rFonts w:ascii="Times New Roman" w:hAnsi="Times New Roman" w:cs="Times New Roman"/>
          <w:sz w:val="28"/>
          <w:szCs w:val="28"/>
        </w:rPr>
        <w:t>хотя в прошедшие два месяца такие разделы где и сделаны, то оны переделить по сему</w:t>
      </w:r>
      <w:r w:rsidR="007B40AB" w:rsidRPr="007C5B0A">
        <w:rPr>
          <w:rFonts w:ascii="Times New Roman" w:hAnsi="Times New Roman" w:cs="Times New Roman"/>
          <w:sz w:val="28"/>
          <w:szCs w:val="28"/>
        </w:rPr>
        <w:t xml:space="preserve"> </w:t>
      </w:r>
      <w:r w:rsidRPr="007C5B0A">
        <w:rPr>
          <w:rFonts w:ascii="Times New Roman" w:hAnsi="Times New Roman" w:cs="Times New Roman"/>
          <w:sz w:val="28"/>
          <w:szCs w:val="28"/>
        </w:rPr>
        <w:t>Указу. А тем, которые до сего года, быть так, как учинены, только дается воля отцам и</w:t>
      </w:r>
      <w:r w:rsidR="007B40AB" w:rsidRPr="007C5B0A">
        <w:rPr>
          <w:rFonts w:ascii="Times New Roman" w:hAnsi="Times New Roman" w:cs="Times New Roman"/>
          <w:sz w:val="28"/>
          <w:szCs w:val="28"/>
        </w:rPr>
        <w:t xml:space="preserve"> </w:t>
      </w:r>
      <w:r w:rsidRPr="007C5B0A">
        <w:rPr>
          <w:rFonts w:ascii="Times New Roman" w:hAnsi="Times New Roman" w:cs="Times New Roman"/>
          <w:sz w:val="28"/>
          <w:szCs w:val="28"/>
        </w:rPr>
        <w:t>матерям, ежели хотя за несколько лет детей своих разделили, а ныне хотят по сему</w:t>
      </w:r>
      <w:r w:rsidR="007B40AB" w:rsidRPr="007C5B0A">
        <w:rPr>
          <w:rFonts w:ascii="Times New Roman" w:hAnsi="Times New Roman" w:cs="Times New Roman"/>
          <w:sz w:val="28"/>
          <w:szCs w:val="28"/>
        </w:rPr>
        <w:t xml:space="preserve"> </w:t>
      </w:r>
      <w:r w:rsidRPr="007C5B0A">
        <w:rPr>
          <w:rFonts w:ascii="Times New Roman" w:hAnsi="Times New Roman" w:cs="Times New Roman"/>
          <w:sz w:val="28"/>
          <w:szCs w:val="28"/>
        </w:rPr>
        <w:t>Указу переделить, и то да будет в их воле».</w:t>
      </w:r>
    </w:p>
    <w:p w:rsidR="001A2D72" w:rsidRPr="007C5B0A" w:rsidRDefault="001A2D72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>Как Вы думаете, какие причины вызвали издание данного Указа?</w:t>
      </w:r>
    </w:p>
    <w:p w:rsidR="001A2D72" w:rsidRPr="007C5B0A" w:rsidRDefault="001A2D72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>Раскройте его основные положения.</w:t>
      </w:r>
    </w:p>
    <w:p w:rsidR="001A2D72" w:rsidRDefault="001A2D72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>Какие экономические, социальные и юридические последствия имело издание данного Указа?</w:t>
      </w:r>
    </w:p>
    <w:p w:rsidR="002465CC" w:rsidRDefault="002465CC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CC" w:rsidRDefault="002465CC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2465CC" w:rsidRDefault="002465CC" w:rsidP="0024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CC">
        <w:rPr>
          <w:rFonts w:ascii="Times New Roman" w:hAnsi="Times New Roman" w:cs="Times New Roman"/>
          <w:sz w:val="28"/>
          <w:szCs w:val="28"/>
        </w:rPr>
        <w:t xml:space="preserve">Указ о единонаследии Материал из Википедии — свободной энциклопедии </w:t>
      </w:r>
      <w:proofErr w:type="gramStart"/>
      <w:r w:rsidRPr="002465CC">
        <w:rPr>
          <w:rFonts w:ascii="Times New Roman" w:hAnsi="Times New Roman" w:cs="Times New Roman"/>
          <w:sz w:val="28"/>
          <w:szCs w:val="28"/>
        </w:rPr>
        <w:t>Перейти</w:t>
      </w:r>
      <w:proofErr w:type="gramEnd"/>
      <w:r w:rsidRPr="002465CC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465CC">
        <w:rPr>
          <w:rFonts w:ascii="Times New Roman" w:hAnsi="Times New Roman" w:cs="Times New Roman"/>
          <w:sz w:val="28"/>
          <w:szCs w:val="28"/>
        </w:rPr>
        <w:t>навигацииПерейти</w:t>
      </w:r>
      <w:proofErr w:type="spellEnd"/>
      <w:r w:rsidRPr="002465CC">
        <w:rPr>
          <w:rFonts w:ascii="Times New Roman" w:hAnsi="Times New Roman" w:cs="Times New Roman"/>
          <w:sz w:val="28"/>
          <w:szCs w:val="28"/>
        </w:rPr>
        <w:t xml:space="preserve"> к поиску Указ о единонаследии 1714 года (О порядке наследования в движимых и недвижимых имуществах) — нормативно-правовой акт, подписанны</w:t>
      </w:r>
      <w:r>
        <w:rPr>
          <w:rFonts w:ascii="Times New Roman" w:hAnsi="Times New Roman" w:cs="Times New Roman"/>
          <w:sz w:val="28"/>
          <w:szCs w:val="28"/>
        </w:rPr>
        <w:t>й Петром I 18 марта 1714 года</w:t>
      </w:r>
      <w:r w:rsidRPr="002465CC">
        <w:rPr>
          <w:rFonts w:ascii="Times New Roman" w:hAnsi="Times New Roman" w:cs="Times New Roman"/>
          <w:sz w:val="28"/>
          <w:szCs w:val="28"/>
        </w:rPr>
        <w:t xml:space="preserve">. Указ регламентировал правовой статус дворянства и закреплял юридическое слияние таких форм земельной собственности, как вотчина и поместье. В указе о единонаследии впервые был использован термин «недвижимое имущество». Обнародование указа датируется 23 марта 1714 года. Указ имел обратную силу </w:t>
      </w:r>
      <w:r w:rsidRPr="002465CC">
        <w:rPr>
          <w:rFonts w:ascii="Times New Roman" w:hAnsi="Times New Roman" w:cs="Times New Roman"/>
          <w:sz w:val="28"/>
          <w:szCs w:val="28"/>
        </w:rPr>
        <w:lastRenderedPageBreak/>
        <w:t>и, согласно его п. 14, действовал с 1 января 1714 года. Отменён императрицей Анной Иоанновной 9 декабр</w:t>
      </w:r>
      <w:r>
        <w:rPr>
          <w:rFonts w:ascii="Times New Roman" w:hAnsi="Times New Roman" w:cs="Times New Roman"/>
          <w:sz w:val="28"/>
          <w:szCs w:val="28"/>
        </w:rPr>
        <w:t>я 1730 года по докладу Сената</w:t>
      </w:r>
      <w:r w:rsidRPr="002465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5CC" w:rsidRDefault="002465CC" w:rsidP="0024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CC">
        <w:rPr>
          <w:rFonts w:ascii="Times New Roman" w:hAnsi="Times New Roman" w:cs="Times New Roman"/>
          <w:sz w:val="28"/>
          <w:szCs w:val="28"/>
        </w:rPr>
        <w:t xml:space="preserve">Содержание 1Предпосылки принятия указа 2Содержание указа 3Недостатки указа 4Примечания 5Литература 6Ссылки Предпосылки принятия указа Аристократ эпохи Петра I В. О. Ключевский так разъясняет причины принятия указа: «Вам известно юридическое различие между основными видами древнерусского служилого землевладения, между вотчиной, наследственной собственностью, и поместьем, владением условным, временным, обыкновенно пожизненным. Но задолго до Петра оба эти вида землевладения стали сближаться друг с другом: во владение вотчинное проникали черты поместного, а поместное усвояло юридические особенности вотчинного. В самой природе поместья, как земельного владения, заключались условия его сближения с вотчиной». Таким образом, сама жизнь, социально-экономические реалии, подтолкнули Петра к принятию этого нормативного акта: «Так к началу XVIII века поместье приблизилось к вотчине на незаметное для нас расстояние и готово было исчезнуть как особый вид служилого землевладения. </w:t>
      </w:r>
    </w:p>
    <w:p w:rsidR="002465CC" w:rsidRDefault="002465CC" w:rsidP="0024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CC">
        <w:rPr>
          <w:rFonts w:ascii="Times New Roman" w:hAnsi="Times New Roman" w:cs="Times New Roman"/>
          <w:sz w:val="28"/>
          <w:szCs w:val="28"/>
        </w:rPr>
        <w:t xml:space="preserve">Тремя признаками обозначилось это сближение: поместья становились родовыми, как и вотчины; они дробились в порядке разверстки между нисходящими или боковыми, как дробились вотчины в порядке наследования; поместное </w:t>
      </w:r>
      <w:proofErr w:type="spellStart"/>
      <w:r w:rsidRPr="002465CC">
        <w:rPr>
          <w:rFonts w:ascii="Times New Roman" w:hAnsi="Times New Roman" w:cs="Times New Roman"/>
          <w:sz w:val="28"/>
          <w:szCs w:val="28"/>
        </w:rPr>
        <w:t>верстание</w:t>
      </w:r>
      <w:proofErr w:type="spellEnd"/>
      <w:r w:rsidRPr="002465CC">
        <w:rPr>
          <w:rFonts w:ascii="Times New Roman" w:hAnsi="Times New Roman" w:cs="Times New Roman"/>
          <w:sz w:val="28"/>
          <w:szCs w:val="28"/>
        </w:rPr>
        <w:t xml:space="preserve"> вытеснялось вотчинным пожалованием». </w:t>
      </w:r>
    </w:p>
    <w:p w:rsidR="002465CC" w:rsidRDefault="002465CC" w:rsidP="0024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CC">
        <w:rPr>
          <w:rFonts w:ascii="Times New Roman" w:hAnsi="Times New Roman" w:cs="Times New Roman"/>
          <w:sz w:val="28"/>
          <w:szCs w:val="28"/>
        </w:rPr>
        <w:t xml:space="preserve">Содержание указа </w:t>
      </w:r>
      <w:proofErr w:type="gramStart"/>
      <w:r w:rsidRPr="002465C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2465CC">
        <w:rPr>
          <w:rFonts w:ascii="Times New Roman" w:hAnsi="Times New Roman" w:cs="Times New Roman"/>
          <w:sz w:val="28"/>
          <w:szCs w:val="28"/>
        </w:rPr>
        <w:t xml:space="preserve"> положениям указа, происходило юридическое слияние поместного и вотчинного землевладения (на практике это сближение произошло гораздо раньше, однако, получило легитимацию только теперь). Возникло новое понятие — недвижимость. «Понеже разделением имений </w:t>
      </w:r>
      <w:proofErr w:type="gramStart"/>
      <w:r w:rsidRPr="002465CC">
        <w:rPr>
          <w:rFonts w:ascii="Times New Roman" w:hAnsi="Times New Roman" w:cs="Times New Roman"/>
          <w:sz w:val="28"/>
          <w:szCs w:val="28"/>
        </w:rPr>
        <w:t>после отцов детям</w:t>
      </w:r>
      <w:proofErr w:type="gramEnd"/>
      <w:r w:rsidRPr="002465CC">
        <w:rPr>
          <w:rFonts w:ascii="Times New Roman" w:hAnsi="Times New Roman" w:cs="Times New Roman"/>
          <w:sz w:val="28"/>
          <w:szCs w:val="28"/>
        </w:rPr>
        <w:t xml:space="preserve"> недвижимых великой есть вред в государстве нашем, как интересам государственным, так и подданным и самим фамилиям падение». Указ запрещал отчуждать недвижимость, кроме случаев «нужды». Указ давал право наследовать неделимую недвижимость только одному сыну (как правило — старшему). Однако это не был принцип майората. Вот как об этом пишет В. О. Ключевский: «Это — не закон о майорате или „о первенстве“, навеянный будто бы порядками западноевропейского феодального наследования, как его иногда характеризуют, хотя Пётр и наводил справки о правилах наследования в Англии, Франции, Венеции… Мартовский указ не утверждал исключительного права за старшим сыном; майорат был случайностью, наступавшей только при отсутствии духовной: отец мог завещать недвижимое и младшему сыну мимо старшего. Указ </w:t>
      </w:r>
      <w:proofErr w:type="spellStart"/>
      <w:r w:rsidRPr="002465CC">
        <w:rPr>
          <w:rFonts w:ascii="Times New Roman" w:hAnsi="Times New Roman" w:cs="Times New Roman"/>
          <w:sz w:val="28"/>
          <w:szCs w:val="28"/>
        </w:rPr>
        <w:t>установлял</w:t>
      </w:r>
      <w:proofErr w:type="spellEnd"/>
      <w:r w:rsidRPr="002465CC">
        <w:rPr>
          <w:rFonts w:ascii="Times New Roman" w:hAnsi="Times New Roman" w:cs="Times New Roman"/>
          <w:sz w:val="28"/>
          <w:szCs w:val="28"/>
        </w:rPr>
        <w:t xml:space="preserve"> не майорат, а единонаследие, неделимость недвижимых имений» </w:t>
      </w:r>
    </w:p>
    <w:p w:rsidR="002465CC" w:rsidRPr="007C5B0A" w:rsidRDefault="002465CC" w:rsidP="0024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CC">
        <w:rPr>
          <w:rFonts w:ascii="Times New Roman" w:hAnsi="Times New Roman" w:cs="Times New Roman"/>
          <w:sz w:val="28"/>
          <w:szCs w:val="28"/>
        </w:rPr>
        <w:lastRenderedPageBreak/>
        <w:t>Таким образом, Пётр добивался следующих результатов: землевладения ограждались от бесконечного дробления, а дворянское сословие — от обнищания. Запрет на отчуждение не позволял дворянину проиграть в карты или каким-либо другим образом «разбазарить» драгоценную землю. Кроме того, право на наследство, закреплённое только за одним сыном, вынуждало его братьев исправно служить на государственной службе — «искать чинов». Недостатки указа Пётр I, как отмечает большинство историков, все свои преобразования совершал «впопыхах», не всегда задумываясь о последствиях. Новый указ, имевший многие прогрессивные черты, вызвал недовольство. К тому же, как и многие нормативные акты петровской эпох</w:t>
      </w:r>
    </w:p>
    <w:p w:rsidR="000C5372" w:rsidRPr="007C5B0A" w:rsidRDefault="000C5372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372" w:rsidRPr="00E50DAF" w:rsidRDefault="000C5372" w:rsidP="007C5B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Cs w:val="0"/>
          <w:sz w:val="28"/>
          <w:szCs w:val="28"/>
        </w:rPr>
      </w:pPr>
      <w:r w:rsidRPr="007C5B0A">
        <w:rPr>
          <w:rStyle w:val="a4"/>
          <w:rFonts w:ascii="Times New Roman" w:hAnsi="Times New Roman" w:cs="Times New Roman"/>
          <w:i w:val="0"/>
          <w:sz w:val="28"/>
          <w:szCs w:val="28"/>
        </w:rPr>
        <w:t>Смерд Иван купил косу. О</w:t>
      </w:r>
      <w:r w:rsidR="0073388A">
        <w:rPr>
          <w:rStyle w:val="a4"/>
          <w:rFonts w:ascii="Times New Roman" w:hAnsi="Times New Roman" w:cs="Times New Roman"/>
          <w:i w:val="0"/>
          <w:sz w:val="28"/>
          <w:szCs w:val="28"/>
        </w:rPr>
        <w:t>днако его сосед заявил, что эта коса</w:t>
      </w:r>
      <w:r w:rsidRPr="007C5B0A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является его собственностью, и был</w:t>
      </w:r>
      <w:r w:rsidR="0073388A">
        <w:rPr>
          <w:rStyle w:val="a4"/>
          <w:rFonts w:ascii="Times New Roman" w:hAnsi="Times New Roman" w:cs="Times New Roman"/>
          <w:i w:val="0"/>
          <w:sz w:val="28"/>
          <w:szCs w:val="28"/>
        </w:rPr>
        <w:t>а</w:t>
      </w:r>
      <w:r w:rsidRPr="007C5B0A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у него украден</w:t>
      </w:r>
      <w:r w:rsidR="0073388A">
        <w:rPr>
          <w:rStyle w:val="a4"/>
          <w:rFonts w:ascii="Times New Roman" w:hAnsi="Times New Roman" w:cs="Times New Roman"/>
          <w:i w:val="0"/>
          <w:sz w:val="28"/>
          <w:szCs w:val="28"/>
        </w:rPr>
        <w:t>а</w:t>
      </w:r>
      <w:r w:rsidRPr="007C5B0A">
        <w:rPr>
          <w:rStyle w:val="a4"/>
          <w:rFonts w:ascii="Times New Roman" w:hAnsi="Times New Roman" w:cs="Times New Roman"/>
          <w:i w:val="0"/>
          <w:sz w:val="28"/>
          <w:szCs w:val="28"/>
        </w:rPr>
        <w:t>, в подтверждение этого сосед представил свидетелей. Как можно решить дело по Русской Правде?</w:t>
      </w:r>
    </w:p>
    <w:p w:rsidR="00E50DAF" w:rsidRDefault="00E50DAF" w:rsidP="00E50D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E50DAF" w:rsidRDefault="00E50DAF" w:rsidP="00E50D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E50DAF">
        <w:rPr>
          <w:rStyle w:val="a4"/>
          <w:rFonts w:ascii="Times New Roman" w:hAnsi="Times New Roman" w:cs="Times New Roman"/>
          <w:i w:val="0"/>
          <w:sz w:val="28"/>
          <w:szCs w:val="28"/>
        </w:rPr>
        <w:t>Ответ: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 xml:space="preserve">Ст. 37 </w:t>
      </w:r>
      <w:proofErr w:type="gramStart"/>
      <w:r w:rsidRPr="00E50DAF">
        <w:rPr>
          <w:rFonts w:ascii="Times New Roman" w:hAnsi="Times New Roman" w:cs="Times New Roman"/>
          <w:sz w:val="28"/>
          <w:szCs w:val="28"/>
        </w:rPr>
        <w:t>Русской  правды</w:t>
      </w:r>
      <w:proofErr w:type="gramEnd"/>
      <w:r w:rsidRPr="00E50DAF">
        <w:rPr>
          <w:rFonts w:ascii="Times New Roman" w:hAnsi="Times New Roman" w:cs="Times New Roman"/>
          <w:sz w:val="28"/>
          <w:szCs w:val="28"/>
        </w:rPr>
        <w:t xml:space="preserve"> «Кто купит на рынке что-нибудь краденое: коня, одежду или скотину, тот должен представить в качестве свидетелей двух свободных людей или торговых пошлин сборщика (мытника); если при этом окажется, что он не знает, у кого купил вещь, то свидетелям идти за него к присяге, а истцу взять свою вещь и с пропавшим при вещи проститься, ответчику же проститься с заплаченными за нее деньгами, потому что он не знает, у кого купил вещь. После разузнает ли, у кого купил, взыщет свои деньги с этого продавца, который заплатит и хозяину вещи за пропавшее при ней, и князю продажу (штраф)».</w:t>
      </w:r>
    </w:p>
    <w:p w:rsidR="00E50DAF" w:rsidRPr="00E50DAF" w:rsidRDefault="00E50DAF" w:rsidP="00E5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AF">
        <w:rPr>
          <w:rFonts w:ascii="Times New Roman" w:hAnsi="Times New Roman" w:cs="Times New Roman"/>
          <w:sz w:val="28"/>
          <w:szCs w:val="28"/>
        </w:rPr>
        <w:t>Таким образом, смерд </w:t>
      </w:r>
      <w:r w:rsidRPr="00E50DAF">
        <w:rPr>
          <w:rFonts w:ascii="Times New Roman" w:hAnsi="Times New Roman" w:cs="Times New Roman"/>
          <w:sz w:val="28"/>
          <w:szCs w:val="28"/>
        </w:rPr>
        <w:t>Иван</w:t>
      </w:r>
      <w:r w:rsidRPr="00E50DAF">
        <w:rPr>
          <w:rFonts w:ascii="Times New Roman" w:hAnsi="Times New Roman" w:cs="Times New Roman"/>
          <w:sz w:val="28"/>
          <w:szCs w:val="28"/>
        </w:rPr>
        <w:t> должен взыскать деньги с продавца украденной вещи и вернуть деньги хозяину вещи.</w:t>
      </w:r>
    </w:p>
    <w:p w:rsidR="00E50DAF" w:rsidRPr="00E50DAF" w:rsidRDefault="00E50DAF" w:rsidP="00E50D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iCs w:val="0"/>
          <w:sz w:val="28"/>
          <w:szCs w:val="28"/>
        </w:rPr>
      </w:pPr>
    </w:p>
    <w:p w:rsidR="007C5B0A" w:rsidRPr="007C5B0A" w:rsidRDefault="007C5B0A" w:rsidP="007C5B0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Cs w:val="0"/>
          <w:sz w:val="28"/>
          <w:szCs w:val="28"/>
        </w:rPr>
      </w:pPr>
    </w:p>
    <w:p w:rsidR="007C5B0A" w:rsidRPr="007C5B0A" w:rsidRDefault="007C5B0A" w:rsidP="007C5B0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Новгородская и Псковская республики, в отличие от других русских земель, избежали дробления в период политической раздробленности? </w:t>
      </w:r>
    </w:p>
    <w:p w:rsidR="007C5B0A" w:rsidRDefault="007C5B0A" w:rsidP="007C5B0A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5CC" w:rsidRDefault="002465CC" w:rsidP="007C5B0A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</w:p>
    <w:p w:rsidR="002465CC" w:rsidRPr="002465CC" w:rsidRDefault="002465CC" w:rsidP="0024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CC">
        <w:rPr>
          <w:rFonts w:ascii="Times New Roman" w:hAnsi="Times New Roman" w:cs="Times New Roman"/>
          <w:sz w:val="28"/>
          <w:szCs w:val="28"/>
        </w:rPr>
        <w:t>Князья там выборные были и республики, поэтому, вотчин им, на своей территории, не давали</w:t>
      </w:r>
    </w:p>
    <w:p w:rsidR="002465CC" w:rsidRPr="007C5B0A" w:rsidRDefault="002465CC" w:rsidP="007C5B0A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0A" w:rsidRPr="007C5B0A" w:rsidRDefault="007C5B0A" w:rsidP="007C5B0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Какая ответственность предусматривалась согласно Псковской судебной грамоте для судей, выносивших неправосудные решения? Соответствовали ли санкции характеру правонарушения?</w:t>
      </w:r>
    </w:p>
    <w:p w:rsidR="007C5B0A" w:rsidRPr="007C5B0A" w:rsidRDefault="007C5B0A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B0A" w:rsidRPr="007C5B0A" w:rsidRDefault="007C5B0A" w:rsidP="007C5B0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0A">
        <w:rPr>
          <w:rFonts w:ascii="Times New Roman" w:hAnsi="Times New Roman" w:cs="Times New Roman"/>
          <w:sz w:val="28"/>
          <w:szCs w:val="28"/>
        </w:rPr>
        <w:t xml:space="preserve">Плотник Кузьма нанялся на работу к боярину Всеславу на полтора года. В течение года он исправно выполнял свои обязанности, а затем решил уйти к другому боярину, предложившему Кузьме более выгодные условия. Узнав об этом, Всеслав отказался выплачивать Кузьме заработанные деньги, так как тот не отработал у него положенный срок. Более того, по мнению боярина, Кузьма должен был вернуть ему деньги за проживание и питание. </w:t>
      </w:r>
    </w:p>
    <w:p w:rsidR="007C5B0A" w:rsidRDefault="007C5B0A" w:rsidP="007C5B0A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5B0A">
        <w:rPr>
          <w:rFonts w:ascii="Times New Roman" w:hAnsi="Times New Roman" w:cs="Times New Roman"/>
          <w:iCs/>
          <w:sz w:val="28"/>
          <w:szCs w:val="28"/>
        </w:rPr>
        <w:t>Кто прав в данном споре по Псковской судебной грамоте?</w:t>
      </w:r>
    </w:p>
    <w:p w:rsidR="00A72474" w:rsidRDefault="00A72474" w:rsidP="007C5B0A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72474" w:rsidRDefault="00A72474" w:rsidP="007C5B0A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Ответ:</w:t>
      </w:r>
    </w:p>
    <w:p w:rsidR="00A72474" w:rsidRPr="007C5B0A" w:rsidRDefault="00A72474" w:rsidP="007C5B0A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0A" w:rsidRPr="00A72474" w:rsidRDefault="00A72474" w:rsidP="00A724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474">
        <w:rPr>
          <w:rFonts w:ascii="Times New Roman" w:hAnsi="Times New Roman" w:cs="Times New Roman"/>
          <w:sz w:val="28"/>
          <w:szCs w:val="28"/>
        </w:rPr>
        <w:t>В данном споре виноват Всеслав. Он обязан выплатить все заработанные средства Кузьме, соответственно законам. Но в случае если в рассказе идётся и соглашении где были указаны всё условия этой работы, срок, обстановка, питание, и Кузьма не выполнил своих обязательств - Всеслав может не платить деньги, но только если в трудовом акте есть подпись Кузьмы.</w:t>
      </w:r>
    </w:p>
    <w:sectPr w:rsidR="007C5B0A" w:rsidRPr="00A7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D85"/>
    <w:multiLevelType w:val="hybridMultilevel"/>
    <w:tmpl w:val="4C6068FA"/>
    <w:lvl w:ilvl="0" w:tplc="A894DD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991"/>
    <w:multiLevelType w:val="multilevel"/>
    <w:tmpl w:val="63D0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F4A6F"/>
    <w:multiLevelType w:val="multilevel"/>
    <w:tmpl w:val="86DC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A24C8"/>
    <w:multiLevelType w:val="multilevel"/>
    <w:tmpl w:val="6FC8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B1C3D"/>
    <w:multiLevelType w:val="multilevel"/>
    <w:tmpl w:val="220A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85243"/>
    <w:multiLevelType w:val="multilevel"/>
    <w:tmpl w:val="4778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C306E"/>
    <w:multiLevelType w:val="multilevel"/>
    <w:tmpl w:val="6CA6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16A76"/>
    <w:multiLevelType w:val="multilevel"/>
    <w:tmpl w:val="E48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F69C6"/>
    <w:multiLevelType w:val="multilevel"/>
    <w:tmpl w:val="249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F6E90"/>
    <w:multiLevelType w:val="hybridMultilevel"/>
    <w:tmpl w:val="03D2D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E7"/>
    <w:rsid w:val="000C5372"/>
    <w:rsid w:val="001A2D72"/>
    <w:rsid w:val="002465CC"/>
    <w:rsid w:val="00462732"/>
    <w:rsid w:val="005A3680"/>
    <w:rsid w:val="005F57E7"/>
    <w:rsid w:val="0073388A"/>
    <w:rsid w:val="007B40AB"/>
    <w:rsid w:val="007C5B0A"/>
    <w:rsid w:val="008C4653"/>
    <w:rsid w:val="009D4659"/>
    <w:rsid w:val="009F1000"/>
    <w:rsid w:val="00A50E02"/>
    <w:rsid w:val="00A72474"/>
    <w:rsid w:val="00C10B6A"/>
    <w:rsid w:val="00E50DAF"/>
    <w:rsid w:val="00F75D2F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DE58CC"/>
  <w15:docId w15:val="{F4966DA0-0B05-49F6-BF33-C516D148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72"/>
    <w:pPr>
      <w:ind w:left="720"/>
      <w:contextualSpacing/>
    </w:pPr>
  </w:style>
  <w:style w:type="character" w:styleId="a4">
    <w:name w:val="Emphasis"/>
    <w:basedOn w:val="a0"/>
    <w:uiPriority w:val="20"/>
    <w:qFormat/>
    <w:rsid w:val="000C5372"/>
    <w:rPr>
      <w:i/>
      <w:iCs/>
    </w:rPr>
  </w:style>
  <w:style w:type="paragraph" w:styleId="a5">
    <w:name w:val="Normal (Web)"/>
    <w:basedOn w:val="a"/>
    <w:uiPriority w:val="99"/>
    <w:semiHidden/>
    <w:unhideWhenUsed/>
    <w:rsid w:val="000C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46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3520</Words>
  <Characters>20065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Марьина Анастасия Александровна</dc:creator>
  <cp:keywords/>
  <dc:description/>
  <cp:lastModifiedBy>кузя</cp:lastModifiedBy>
  <cp:revision>2</cp:revision>
  <dcterms:created xsi:type="dcterms:W3CDTF">2021-01-20T15:48:00Z</dcterms:created>
  <dcterms:modified xsi:type="dcterms:W3CDTF">2021-01-20T15:48:00Z</dcterms:modified>
</cp:coreProperties>
</file>